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2DC" w:rsidRDefault="00AB6B56" w:rsidP="006A3487">
      <w:pPr>
        <w:spacing w:after="0" w:line="240" w:lineRule="auto"/>
        <w:jc w:val="center"/>
        <w:rPr>
          <w:rFonts w:ascii="Times New Roman" w:hAnsi="Times New Roman" w:cs="Times New Roman"/>
          <w:b/>
          <w:sz w:val="28"/>
        </w:rPr>
      </w:pPr>
      <w:r>
        <w:rPr>
          <w:rFonts w:ascii="Times New Roman" w:hAnsi="Times New Roman" w:cs="Times New Roman"/>
          <w:b/>
          <w:sz w:val="28"/>
        </w:rPr>
        <w:t>Informatīvs stends par dziļurbumu</w:t>
      </w:r>
      <w:r w:rsidR="00D342DC">
        <w:rPr>
          <w:rFonts w:ascii="Times New Roman" w:hAnsi="Times New Roman" w:cs="Times New Roman"/>
          <w:b/>
          <w:sz w:val="28"/>
        </w:rPr>
        <w:t xml:space="preserve"> (elements Nr. </w:t>
      </w:r>
      <w:r>
        <w:rPr>
          <w:rFonts w:ascii="Times New Roman" w:hAnsi="Times New Roman" w:cs="Times New Roman"/>
          <w:b/>
          <w:sz w:val="28"/>
        </w:rPr>
        <w:t>47</w:t>
      </w:r>
      <w:r w:rsidR="00D342DC">
        <w:rPr>
          <w:rFonts w:ascii="Times New Roman" w:hAnsi="Times New Roman" w:cs="Times New Roman"/>
          <w:b/>
          <w:sz w:val="28"/>
        </w:rPr>
        <w:t>)</w:t>
      </w:r>
    </w:p>
    <w:p w:rsidR="00D342DC" w:rsidRDefault="00D342DC" w:rsidP="006A3487">
      <w:pPr>
        <w:spacing w:after="0" w:line="240" w:lineRule="auto"/>
        <w:jc w:val="both"/>
        <w:rPr>
          <w:rFonts w:ascii="Times New Roman" w:hAnsi="Times New Roman" w:cs="Times New Roman"/>
          <w:sz w:val="24"/>
        </w:rPr>
      </w:pPr>
      <w:r>
        <w:rPr>
          <w:rFonts w:ascii="Times New Roman" w:hAnsi="Times New Roman" w:cs="Times New Roman"/>
          <w:sz w:val="24"/>
        </w:rPr>
        <w:tab/>
      </w:r>
    </w:p>
    <w:p w:rsidR="004279F2" w:rsidRDefault="00A04F29" w:rsidP="006A3487">
      <w:pPr>
        <w:spacing w:after="0" w:line="240" w:lineRule="auto"/>
        <w:jc w:val="both"/>
        <w:rPr>
          <w:rFonts w:ascii="Times New Roman" w:hAnsi="Times New Roman" w:cs="Times New Roman"/>
          <w:sz w:val="24"/>
        </w:rPr>
      </w:pPr>
      <w:r>
        <w:rPr>
          <w:rFonts w:ascii="Times New Roman" w:hAnsi="Times New Roman" w:cs="Times New Roman"/>
          <w:sz w:val="24"/>
        </w:rPr>
        <w:tab/>
      </w:r>
      <w:r w:rsidR="004279F2">
        <w:rPr>
          <w:rFonts w:ascii="Times New Roman" w:hAnsi="Times New Roman" w:cs="Times New Roman"/>
          <w:sz w:val="24"/>
        </w:rPr>
        <w:t>Stendā izvietojama informācija par pazemes ūdeņiem, to plūšanas veidu, izmantošanu ūdensapgādē</w:t>
      </w:r>
      <w:r w:rsidR="004D11DB">
        <w:rPr>
          <w:rFonts w:ascii="Times New Roman" w:hAnsi="Times New Roman" w:cs="Times New Roman"/>
          <w:sz w:val="24"/>
        </w:rPr>
        <w:t>, informācija par ģeotermāliem ūdeņiem</w:t>
      </w:r>
      <w:r w:rsidR="004279F2">
        <w:rPr>
          <w:rFonts w:ascii="Times New Roman" w:hAnsi="Times New Roman" w:cs="Times New Roman"/>
          <w:sz w:val="24"/>
        </w:rPr>
        <w:t xml:space="preserve">. Informācija </w:t>
      </w:r>
      <w:r w:rsidR="00D25C1F">
        <w:rPr>
          <w:rFonts w:ascii="Times New Roman" w:hAnsi="Times New Roman" w:cs="Times New Roman"/>
          <w:sz w:val="24"/>
        </w:rPr>
        <w:t>pieejama</w:t>
      </w:r>
      <w:r w:rsidR="004279F2">
        <w:rPr>
          <w:rFonts w:ascii="Times New Roman" w:hAnsi="Times New Roman" w:cs="Times New Roman"/>
          <w:sz w:val="24"/>
        </w:rPr>
        <w:t xml:space="preserve"> Anrija </w:t>
      </w:r>
      <w:proofErr w:type="spellStart"/>
      <w:r w:rsidR="004279F2">
        <w:rPr>
          <w:rFonts w:ascii="Times New Roman" w:hAnsi="Times New Roman" w:cs="Times New Roman"/>
          <w:sz w:val="24"/>
        </w:rPr>
        <w:t>Straubes</w:t>
      </w:r>
      <w:proofErr w:type="spellEnd"/>
      <w:r w:rsidR="004279F2">
        <w:rPr>
          <w:rFonts w:ascii="Times New Roman" w:hAnsi="Times New Roman" w:cs="Times New Roman"/>
          <w:sz w:val="24"/>
        </w:rPr>
        <w:t xml:space="preserve"> pētījum</w:t>
      </w:r>
      <w:r w:rsidR="00D25C1F">
        <w:rPr>
          <w:rFonts w:ascii="Times New Roman" w:hAnsi="Times New Roman" w:cs="Times New Roman"/>
          <w:sz w:val="24"/>
        </w:rPr>
        <w:t>ā</w:t>
      </w:r>
      <w:r w:rsidR="004279F2">
        <w:rPr>
          <w:rFonts w:ascii="Times New Roman" w:hAnsi="Times New Roman" w:cs="Times New Roman"/>
          <w:sz w:val="24"/>
        </w:rPr>
        <w:t xml:space="preserve"> “Ģeoloģisko resursu izpēte Jelgavas novada Ziemeļdaļā”. </w:t>
      </w:r>
    </w:p>
    <w:p w:rsidR="006A3487" w:rsidRPr="004279F2" w:rsidRDefault="006A3487" w:rsidP="006A3487">
      <w:pPr>
        <w:spacing w:after="0" w:line="240" w:lineRule="auto"/>
        <w:jc w:val="both"/>
        <w:rPr>
          <w:rFonts w:ascii="Times New Roman" w:hAnsi="Times New Roman" w:cs="Times New Roman"/>
          <w:sz w:val="24"/>
        </w:rPr>
      </w:pPr>
    </w:p>
    <w:p w:rsidR="004279F2" w:rsidRDefault="004279F2" w:rsidP="006A3487">
      <w:pPr>
        <w:spacing w:after="0" w:line="240" w:lineRule="auto"/>
        <w:ind w:firstLine="720"/>
        <w:jc w:val="both"/>
        <w:rPr>
          <w:rFonts w:ascii="Times New Roman" w:hAnsi="Times New Roman" w:cs="Times New Roman"/>
          <w:sz w:val="24"/>
        </w:rPr>
      </w:pPr>
      <w:r w:rsidRPr="004279F2">
        <w:rPr>
          <w:rFonts w:ascii="Times New Roman" w:hAnsi="Times New Roman" w:cs="Times New Roman"/>
          <w:b/>
          <w:sz w:val="24"/>
        </w:rPr>
        <w:t>Pazemes ūdeņi</w:t>
      </w:r>
      <w:r w:rsidRPr="004279F2">
        <w:rPr>
          <w:rFonts w:ascii="Times New Roman" w:hAnsi="Times New Roman" w:cs="Times New Roman"/>
          <w:sz w:val="24"/>
        </w:rPr>
        <w:t xml:space="preserve"> ir pats galvenais dzeramā ūdens apgādes avots Latvijā, t.sk. arī Jelgavas novada ziemeļdaļā. Latvija ir labi nodrošināta ar izpētītiem un prognozētiem pazemes ūdeņu krājumiem. Ūdens plūsmas iespējams noteikt un atpazīt. Pazemes ūdeņu plūsmas iespējams kartēt. </w:t>
      </w:r>
      <w:r w:rsidRPr="008011EE">
        <w:rPr>
          <w:rFonts w:ascii="Times New Roman" w:hAnsi="Times New Roman" w:cs="Times New Roman"/>
          <w:color w:val="538135" w:themeColor="accent6" w:themeShade="BF"/>
          <w:sz w:val="24"/>
        </w:rPr>
        <w:t>Pievienojams vizuāli uzskatāms materiāls par pazemes ūdeņu plūsmām.</w:t>
      </w:r>
    </w:p>
    <w:p w:rsidR="006A3487" w:rsidRPr="00D870D8" w:rsidRDefault="006A3487" w:rsidP="006A3487">
      <w:pPr>
        <w:spacing w:after="0" w:line="240" w:lineRule="auto"/>
        <w:ind w:firstLine="720"/>
        <w:jc w:val="both"/>
        <w:rPr>
          <w:rFonts w:ascii="Times New Roman" w:hAnsi="Times New Roman" w:cs="Times New Roman"/>
          <w:sz w:val="24"/>
        </w:rPr>
      </w:pPr>
    </w:p>
    <w:p w:rsidR="006A3487" w:rsidRPr="006A3487" w:rsidRDefault="004279F2" w:rsidP="006A3487">
      <w:pPr>
        <w:spacing w:after="0" w:line="240" w:lineRule="auto"/>
        <w:jc w:val="both"/>
        <w:rPr>
          <w:rFonts w:ascii="Times New Roman" w:hAnsi="Times New Roman" w:cs="Times New Roman"/>
          <w:sz w:val="24"/>
        </w:rPr>
      </w:pPr>
      <w:r>
        <w:rPr>
          <w:rFonts w:ascii="Times New Roman" w:hAnsi="Times New Roman" w:cs="Times New Roman"/>
        </w:rPr>
        <w:tab/>
      </w:r>
      <w:r w:rsidRPr="004279F2">
        <w:rPr>
          <w:rFonts w:ascii="Times New Roman" w:hAnsi="Times New Roman" w:cs="Times New Roman"/>
          <w:b/>
        </w:rPr>
        <w:t>Pazemes ūdeņu izmantošana</w:t>
      </w:r>
      <w:r>
        <w:rPr>
          <w:rFonts w:ascii="Times New Roman" w:hAnsi="Times New Roman" w:cs="Times New Roman"/>
        </w:rPr>
        <w:t xml:space="preserve"> – pazemes ūdeņu iegūšanai plaši pielie</w:t>
      </w:r>
      <w:r w:rsidR="006A3487">
        <w:rPr>
          <w:rFonts w:ascii="Times New Roman" w:hAnsi="Times New Roman" w:cs="Times New Roman"/>
        </w:rPr>
        <w:t xml:space="preserve">toti dziļurbumi, </w:t>
      </w:r>
      <w:r w:rsidR="006A3487" w:rsidRPr="008011EE">
        <w:rPr>
          <w:rFonts w:ascii="Times New Roman" w:hAnsi="Times New Roman" w:cs="Times New Roman"/>
          <w:color w:val="538135" w:themeColor="accent6" w:themeShade="BF"/>
          <w:sz w:val="24"/>
        </w:rPr>
        <w:t>pievienojams vizuāli uzskatāms materiāls par pazemes ūdeņu iegūšanu dziļurbumā.</w:t>
      </w:r>
      <w:r w:rsidR="006A3487">
        <w:rPr>
          <w:rFonts w:ascii="Times New Roman" w:hAnsi="Times New Roman" w:cs="Times New Roman"/>
          <w:color w:val="FF0000"/>
          <w:sz w:val="24"/>
        </w:rPr>
        <w:t xml:space="preserve"> </w:t>
      </w:r>
      <w:r w:rsidR="006A3487">
        <w:rPr>
          <w:rFonts w:ascii="Times New Roman" w:hAnsi="Times New Roman" w:cs="Times New Roman"/>
          <w:sz w:val="24"/>
        </w:rPr>
        <w:t xml:space="preserve">Parkā simboliski atspoguļoti ūdens aizvadīšanas virzieni no esošā dziļurbuma, </w:t>
      </w:r>
      <w:r>
        <w:rPr>
          <w:rFonts w:ascii="Times New Roman" w:hAnsi="Times New Roman" w:cs="Times New Roman"/>
        </w:rPr>
        <w:t xml:space="preserve"> </w:t>
      </w:r>
      <w:r w:rsidR="006A3487">
        <w:rPr>
          <w:rFonts w:ascii="Times New Roman" w:hAnsi="Times New Roman" w:cs="Times New Roman"/>
        </w:rPr>
        <w:t xml:space="preserve">izmantojot zilu PVC audumu, kas iekārts kokos </w:t>
      </w:r>
      <w:r w:rsidR="006A3487" w:rsidRPr="006A3487">
        <w:rPr>
          <w:rFonts w:ascii="Times New Roman" w:hAnsi="Times New Roman" w:cs="Times New Roman"/>
          <w:sz w:val="24"/>
        </w:rPr>
        <w:t>orientējošos virzienos.</w:t>
      </w:r>
    </w:p>
    <w:p w:rsidR="006A3487" w:rsidRPr="006A3487" w:rsidRDefault="006A3487" w:rsidP="006A3487">
      <w:pPr>
        <w:pStyle w:val="Default"/>
        <w:ind w:firstLine="720"/>
        <w:jc w:val="both"/>
        <w:rPr>
          <w:color w:val="auto"/>
          <w:szCs w:val="22"/>
        </w:rPr>
      </w:pPr>
      <w:r w:rsidRPr="006A3487">
        <w:rPr>
          <w:color w:val="auto"/>
          <w:szCs w:val="22"/>
        </w:rPr>
        <w:t>Pēdējo 10 gadu laikā ir samazinājies ūdens patēriņš gan mājsaimniecībās, gan ražošanā. Tas izskaidrojams ar rūpnieciskās un lauksaimnieciskās ražošanas apjoma samazināšanos, kā arī ar ūdens patēriņa uzskaites ieviešanu, kas veicinājusi ūdens racionālu izmantošanu.</w:t>
      </w:r>
    </w:p>
    <w:p w:rsidR="006A3487" w:rsidRPr="006A3487" w:rsidRDefault="006A3487" w:rsidP="006A3487">
      <w:pPr>
        <w:pStyle w:val="bodytext"/>
        <w:shd w:val="clear" w:color="auto" w:fill="FFFFFF"/>
        <w:spacing w:before="0" w:beforeAutospacing="0" w:after="0" w:afterAutospacing="0"/>
        <w:ind w:firstLine="720"/>
        <w:jc w:val="both"/>
        <w:rPr>
          <w:rFonts w:eastAsiaTheme="minorHAnsi"/>
          <w:szCs w:val="22"/>
          <w:lang w:eastAsia="en-US"/>
        </w:rPr>
      </w:pPr>
      <w:r w:rsidRPr="006A3487">
        <w:rPr>
          <w:rFonts w:eastAsiaTheme="minorHAnsi"/>
          <w:szCs w:val="22"/>
          <w:lang w:eastAsia="en-US"/>
        </w:rPr>
        <w:t>Lai gan pazemes ūdeņi ir atjaunojams dabas resurss, to atjaunošanās norisinās lēni un nevienmērīgi, tāpēc nav pieļaujama to nepārdomāta izsaimniekošana. Pazemes ūdeņu ciešā saistība ar citiem ūdeņiem un dzīvo dabu nosaka, ka mainoties kādai no sistēmas komponentēm, tiks skartas arī pārējās (ūdens sasāļošanās, teritoriju pārpurvošanās, veģetācijas maiņa u.c.).</w:t>
      </w:r>
    </w:p>
    <w:p w:rsidR="006A3487" w:rsidRDefault="006A3487" w:rsidP="006A3487">
      <w:pPr>
        <w:spacing w:after="0" w:line="240" w:lineRule="auto"/>
        <w:jc w:val="both"/>
        <w:rPr>
          <w:rFonts w:ascii="Times New Roman" w:hAnsi="Times New Roman" w:cs="Times New Roman"/>
          <w:sz w:val="24"/>
        </w:rPr>
      </w:pPr>
    </w:p>
    <w:p w:rsidR="006A3487" w:rsidRPr="006A3487" w:rsidRDefault="006A3487" w:rsidP="006A3487">
      <w:pPr>
        <w:pStyle w:val="bodytext"/>
        <w:shd w:val="clear" w:color="auto" w:fill="FFFFFF"/>
        <w:spacing w:before="0" w:beforeAutospacing="0" w:after="0" w:afterAutospacing="0"/>
        <w:ind w:firstLine="720"/>
        <w:jc w:val="both"/>
        <w:rPr>
          <w:rFonts w:eastAsiaTheme="minorHAnsi"/>
          <w:b/>
          <w:sz w:val="22"/>
          <w:szCs w:val="22"/>
          <w:lang w:eastAsia="en-US"/>
        </w:rPr>
      </w:pPr>
      <w:r w:rsidRPr="006A3487">
        <w:rPr>
          <w:rFonts w:eastAsiaTheme="minorHAnsi"/>
          <w:b/>
          <w:sz w:val="22"/>
          <w:szCs w:val="22"/>
          <w:lang w:eastAsia="en-US"/>
        </w:rPr>
        <w:t>Kā nepiesārņot un neizšķērdēt pazemes ūdeņu resursus?</w:t>
      </w:r>
    </w:p>
    <w:p w:rsidR="006A3487" w:rsidRPr="006A3487" w:rsidRDefault="006A3487" w:rsidP="006A3487">
      <w:pPr>
        <w:pStyle w:val="NormalWeb"/>
        <w:numPr>
          <w:ilvl w:val="0"/>
          <w:numId w:val="1"/>
        </w:numPr>
        <w:shd w:val="clear" w:color="auto" w:fill="FFFFFF"/>
        <w:spacing w:before="0" w:beforeAutospacing="0"/>
        <w:jc w:val="both"/>
        <w:rPr>
          <w:rFonts w:eastAsiaTheme="minorHAnsi"/>
          <w:szCs w:val="22"/>
          <w:lang w:eastAsia="en-US"/>
        </w:rPr>
      </w:pPr>
      <w:r w:rsidRPr="006A3487">
        <w:rPr>
          <w:rFonts w:eastAsiaTheme="minorHAnsi"/>
          <w:szCs w:val="22"/>
          <w:lang w:eastAsia="en-US"/>
        </w:rPr>
        <w:t>netecināt ūdeni bez vajadzības - tādejādi taupot ūdeni, veidojot mazāk notekūdeņus, tērējot mazāk enerģijas;</w:t>
      </w:r>
    </w:p>
    <w:p w:rsidR="006A3487" w:rsidRPr="006A3487" w:rsidRDefault="006A3487" w:rsidP="006A3487">
      <w:pPr>
        <w:pStyle w:val="NormalWeb"/>
        <w:numPr>
          <w:ilvl w:val="0"/>
          <w:numId w:val="1"/>
        </w:numPr>
        <w:shd w:val="clear" w:color="auto" w:fill="FFFFFF"/>
        <w:spacing w:before="0" w:beforeAutospacing="0"/>
        <w:jc w:val="both"/>
        <w:rPr>
          <w:rFonts w:eastAsiaTheme="minorHAnsi"/>
          <w:szCs w:val="22"/>
          <w:lang w:eastAsia="en-US"/>
        </w:rPr>
      </w:pPr>
      <w:r w:rsidRPr="006A3487">
        <w:rPr>
          <w:rFonts w:eastAsiaTheme="minorHAnsi"/>
          <w:szCs w:val="22"/>
          <w:lang w:eastAsia="en-US"/>
        </w:rPr>
        <w:t>neliet kanalizācijā dažādas bīstamas ķīmiskās vielas (šķīdinātājus, krāsas, medikamentus u.c.);</w:t>
      </w:r>
    </w:p>
    <w:p w:rsidR="006A3487" w:rsidRPr="006A3487" w:rsidRDefault="006A3487" w:rsidP="006A3487">
      <w:pPr>
        <w:pStyle w:val="NormalWeb"/>
        <w:numPr>
          <w:ilvl w:val="0"/>
          <w:numId w:val="1"/>
        </w:numPr>
        <w:shd w:val="clear" w:color="auto" w:fill="FFFFFF"/>
        <w:spacing w:before="0" w:beforeAutospacing="0"/>
        <w:jc w:val="both"/>
        <w:rPr>
          <w:rFonts w:eastAsiaTheme="minorHAnsi"/>
          <w:szCs w:val="22"/>
          <w:lang w:eastAsia="en-US"/>
        </w:rPr>
      </w:pPr>
      <w:r w:rsidRPr="006A3487">
        <w:rPr>
          <w:rFonts w:eastAsiaTheme="minorHAnsi"/>
          <w:szCs w:val="22"/>
          <w:lang w:eastAsia="en-US"/>
        </w:rPr>
        <w:t>izmantot pēc iespējas mazāk ķimikāliju savā mājsaimniecībā, vai izmantot tādas, kas vidē ātrāk sadalās;</w:t>
      </w:r>
    </w:p>
    <w:p w:rsidR="006A3487" w:rsidRPr="006A3487" w:rsidRDefault="006A3487" w:rsidP="006A3487">
      <w:pPr>
        <w:pStyle w:val="NormalWeb"/>
        <w:numPr>
          <w:ilvl w:val="0"/>
          <w:numId w:val="1"/>
        </w:numPr>
        <w:shd w:val="clear" w:color="auto" w:fill="FFFFFF"/>
        <w:spacing w:before="0" w:beforeAutospacing="0"/>
        <w:jc w:val="both"/>
        <w:rPr>
          <w:rFonts w:eastAsiaTheme="minorHAnsi"/>
          <w:szCs w:val="22"/>
          <w:lang w:eastAsia="en-US"/>
        </w:rPr>
      </w:pPr>
      <w:r w:rsidRPr="006A3487">
        <w:rPr>
          <w:rFonts w:eastAsiaTheme="minorHAnsi"/>
          <w:szCs w:val="22"/>
          <w:lang w:eastAsia="en-US"/>
        </w:rPr>
        <w:t>lauksaimniecībā izmantot mēslojumu un pesticīdus ar apdomu, tikai tik cik nepieciešams;</w:t>
      </w:r>
    </w:p>
    <w:p w:rsidR="006A3487" w:rsidRPr="006A3487" w:rsidRDefault="006A3487" w:rsidP="006A3487">
      <w:pPr>
        <w:pStyle w:val="NormalWeb"/>
        <w:numPr>
          <w:ilvl w:val="0"/>
          <w:numId w:val="1"/>
        </w:numPr>
        <w:shd w:val="clear" w:color="auto" w:fill="FFFFFF"/>
        <w:spacing w:before="0" w:beforeAutospacing="0"/>
        <w:jc w:val="both"/>
        <w:rPr>
          <w:rFonts w:eastAsiaTheme="minorHAnsi"/>
          <w:szCs w:val="22"/>
          <w:lang w:eastAsia="en-US"/>
        </w:rPr>
      </w:pPr>
      <w:r w:rsidRPr="006A3487">
        <w:rPr>
          <w:rFonts w:eastAsiaTheme="minorHAnsi"/>
          <w:szCs w:val="22"/>
          <w:lang w:eastAsia="en-US"/>
        </w:rPr>
        <w:t>samazināt atkritumu apjomu, kas veidojas mājsaimniecībā, jo tie pēc tam ir jānoglabā izgāztuvēs, kuras ir potenciāls pazemes ūdeņu piesārņojuma avots;</w:t>
      </w:r>
    </w:p>
    <w:p w:rsidR="006A3487" w:rsidRPr="006A3487" w:rsidRDefault="006A3487" w:rsidP="006A3487">
      <w:pPr>
        <w:pStyle w:val="NormalWeb"/>
        <w:numPr>
          <w:ilvl w:val="0"/>
          <w:numId w:val="1"/>
        </w:numPr>
        <w:shd w:val="clear" w:color="auto" w:fill="FFFFFF"/>
        <w:spacing w:before="0" w:beforeAutospacing="0"/>
        <w:jc w:val="both"/>
        <w:rPr>
          <w:rFonts w:eastAsiaTheme="minorHAnsi"/>
          <w:szCs w:val="22"/>
          <w:lang w:eastAsia="en-US"/>
        </w:rPr>
      </w:pPr>
      <w:r w:rsidRPr="006A3487">
        <w:rPr>
          <w:rFonts w:eastAsiaTheme="minorHAnsi"/>
          <w:szCs w:val="22"/>
          <w:lang w:eastAsia="en-US"/>
        </w:rPr>
        <w:t>neizmest atkritumus kur pagadās, bet gan tam paredzētās vietās.</w:t>
      </w:r>
    </w:p>
    <w:p w:rsidR="006A3487" w:rsidRPr="004D11DB" w:rsidRDefault="004D11DB" w:rsidP="004D11DB">
      <w:pPr>
        <w:spacing w:after="0" w:line="240" w:lineRule="auto"/>
        <w:ind w:firstLine="720"/>
        <w:jc w:val="both"/>
        <w:rPr>
          <w:rFonts w:ascii="Times New Roman" w:hAnsi="Times New Roman" w:cs="Times New Roman"/>
          <w:b/>
          <w:sz w:val="24"/>
        </w:rPr>
      </w:pPr>
      <w:r w:rsidRPr="004D11DB">
        <w:rPr>
          <w:rFonts w:ascii="Times New Roman" w:hAnsi="Times New Roman" w:cs="Times New Roman"/>
          <w:b/>
          <w:sz w:val="24"/>
        </w:rPr>
        <w:t>Ģeotermālie resursi</w:t>
      </w:r>
    </w:p>
    <w:p w:rsidR="004D11DB" w:rsidRPr="004D11DB" w:rsidRDefault="004D11DB" w:rsidP="004D11DB">
      <w:pPr>
        <w:pStyle w:val="NormalWeb"/>
        <w:spacing w:before="0" w:beforeAutospacing="0" w:after="0" w:afterAutospacing="0" w:line="316" w:lineRule="atLeast"/>
        <w:ind w:firstLine="720"/>
        <w:jc w:val="both"/>
        <w:textAlignment w:val="baseline"/>
        <w:rPr>
          <w:rFonts w:eastAsiaTheme="minorHAnsi"/>
          <w:szCs w:val="22"/>
          <w:lang w:eastAsia="en-US"/>
        </w:rPr>
      </w:pPr>
      <w:bookmarkStart w:id="0" w:name="_GoBack"/>
      <w:bookmarkEnd w:id="0"/>
      <w:r w:rsidRPr="004D11DB">
        <w:rPr>
          <w:rFonts w:eastAsiaTheme="minorHAnsi"/>
          <w:szCs w:val="22"/>
          <w:lang w:eastAsia="en-US"/>
        </w:rPr>
        <w:t xml:space="preserve">Latvijā zemes dzīlēs ir vairāki pazemes ūdeņu horizonti, kurus iespējams izmantot siltuma un karstā ūdens apgādei, lauksaimniecībā, zivsaimniecībā un balneoloģijā. Praktiskai izmantošanai nozīmīgākie ģeotermālie resursi (zemes siltums) saistīti ar pazemes ūdeņiem kembrija un devona vecuma nogulumos. Pazemes ūdeņu temperatūru šajos nogulumos nosaka galvenokārt Zemes iekšējās </w:t>
      </w:r>
      <w:proofErr w:type="spellStart"/>
      <w:r w:rsidRPr="004D11DB">
        <w:rPr>
          <w:rFonts w:eastAsiaTheme="minorHAnsi"/>
          <w:szCs w:val="22"/>
          <w:lang w:eastAsia="en-US"/>
        </w:rPr>
        <w:t>siltumplūsmas</w:t>
      </w:r>
      <w:proofErr w:type="spellEnd"/>
      <w:r w:rsidRPr="004D11DB">
        <w:rPr>
          <w:rFonts w:eastAsiaTheme="minorHAnsi"/>
          <w:szCs w:val="22"/>
          <w:lang w:eastAsia="en-US"/>
        </w:rPr>
        <w:t xml:space="preserve"> intensitāte, kura ir ļoti atšķirīga dažādos Latvijas reģionos. Konstatēts, ka visaugstākā pazemes ūdeņu temperatūra ir kembrija nogulumos Kurzemes dienvidrietumos, kā arī Elejas-Jelgavas apkaimē.</w:t>
      </w:r>
    </w:p>
    <w:p w:rsidR="004D11DB" w:rsidRDefault="004D11DB" w:rsidP="006A3487">
      <w:pPr>
        <w:spacing w:after="0" w:line="240" w:lineRule="auto"/>
        <w:jc w:val="both"/>
        <w:rPr>
          <w:rFonts w:ascii="Times New Roman" w:hAnsi="Times New Roman" w:cs="Times New Roman"/>
          <w:sz w:val="24"/>
        </w:rPr>
      </w:pPr>
    </w:p>
    <w:p w:rsidR="008011EE" w:rsidRPr="006A3487" w:rsidRDefault="007D05C8" w:rsidP="008011EE">
      <w:pPr>
        <w:spacing w:after="0" w:line="240" w:lineRule="auto"/>
        <w:jc w:val="right"/>
        <w:rPr>
          <w:rFonts w:ascii="Times New Roman" w:hAnsi="Times New Roman" w:cs="Times New Roman"/>
          <w:sz w:val="24"/>
        </w:rPr>
      </w:pPr>
      <w:r>
        <w:rPr>
          <w:rFonts w:ascii="Times New Roman" w:hAnsi="Times New Roman" w:cs="Times New Roman"/>
          <w:sz w:val="24"/>
        </w:rPr>
        <w:t>S</w:t>
      </w:r>
      <w:r w:rsidR="008011EE">
        <w:rPr>
          <w:rFonts w:ascii="Times New Roman" w:hAnsi="Times New Roman" w:cs="Times New Roman"/>
          <w:sz w:val="24"/>
        </w:rPr>
        <w:t>agatavoja: Lolita Hercoga, SIA “Veido vidi”, ainavu arhitekte</w:t>
      </w:r>
    </w:p>
    <w:sectPr w:rsidR="008011EE" w:rsidRPr="006A3487" w:rsidSect="008163A3">
      <w:headerReference w:type="default" r:id="rId8"/>
      <w:pgSz w:w="11906" w:h="16838"/>
      <w:pgMar w:top="567"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42DC" w:rsidRDefault="00D342DC" w:rsidP="00D342DC">
      <w:pPr>
        <w:spacing w:after="0" w:line="240" w:lineRule="auto"/>
      </w:pPr>
      <w:r>
        <w:separator/>
      </w:r>
    </w:p>
  </w:endnote>
  <w:endnote w:type="continuationSeparator" w:id="0">
    <w:p w:rsidR="00D342DC" w:rsidRDefault="00D342DC" w:rsidP="00D342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42DC" w:rsidRDefault="00D342DC" w:rsidP="00D342DC">
      <w:pPr>
        <w:spacing w:after="0" w:line="240" w:lineRule="auto"/>
      </w:pPr>
      <w:r>
        <w:separator/>
      </w:r>
    </w:p>
  </w:footnote>
  <w:footnote w:type="continuationSeparator" w:id="0">
    <w:p w:rsidR="00D342DC" w:rsidRDefault="00D342DC" w:rsidP="00D342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42DC" w:rsidRDefault="00D342DC" w:rsidP="00D342DC">
    <w:pPr>
      <w:spacing w:after="0" w:line="240" w:lineRule="auto"/>
      <w:jc w:val="right"/>
      <w:rPr>
        <w:sz w:val="16"/>
        <w:szCs w:val="16"/>
      </w:rPr>
    </w:pPr>
    <w:r>
      <w:rPr>
        <w:sz w:val="16"/>
        <w:szCs w:val="16"/>
      </w:rPr>
      <w:t>Dabas taka “Gadu tūkstošiem auklēti pamati stabilai nākotnei”</w:t>
    </w:r>
  </w:p>
  <w:p w:rsidR="00D342DC" w:rsidRDefault="00D342DC" w:rsidP="00D342DC">
    <w:pPr>
      <w:pStyle w:val="Header"/>
      <w:jc w:val="right"/>
    </w:pPr>
    <w:r>
      <w:rPr>
        <w:sz w:val="16"/>
        <w:szCs w:val="16"/>
      </w:rPr>
      <w:t>Kalnciema vidusskola, Valgundes pagasts, Jelgavas novads</w:t>
    </w:r>
  </w:p>
  <w:p w:rsidR="00D342DC" w:rsidRDefault="00D342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1B112F3"/>
    <w:multiLevelType w:val="multilevel"/>
    <w:tmpl w:val="38E288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319"/>
    <w:rsid w:val="00065409"/>
    <w:rsid w:val="00065776"/>
    <w:rsid w:val="0009470E"/>
    <w:rsid w:val="00096B85"/>
    <w:rsid w:val="00154380"/>
    <w:rsid w:val="001547A1"/>
    <w:rsid w:val="00156DE3"/>
    <w:rsid w:val="0016351D"/>
    <w:rsid w:val="00167A28"/>
    <w:rsid w:val="001E0FF4"/>
    <w:rsid w:val="002147E9"/>
    <w:rsid w:val="00250EC8"/>
    <w:rsid w:val="002C5430"/>
    <w:rsid w:val="002D1319"/>
    <w:rsid w:val="002E5ABA"/>
    <w:rsid w:val="002E74BD"/>
    <w:rsid w:val="002F2384"/>
    <w:rsid w:val="00300348"/>
    <w:rsid w:val="00316453"/>
    <w:rsid w:val="00352FE4"/>
    <w:rsid w:val="0035674D"/>
    <w:rsid w:val="003766A2"/>
    <w:rsid w:val="003863DC"/>
    <w:rsid w:val="00396BC0"/>
    <w:rsid w:val="003970B4"/>
    <w:rsid w:val="00411563"/>
    <w:rsid w:val="004279F2"/>
    <w:rsid w:val="004B287F"/>
    <w:rsid w:val="004C36F5"/>
    <w:rsid w:val="004D11DB"/>
    <w:rsid w:val="005756DC"/>
    <w:rsid w:val="005B06BA"/>
    <w:rsid w:val="005C2A35"/>
    <w:rsid w:val="006A3487"/>
    <w:rsid w:val="006C52EE"/>
    <w:rsid w:val="006D6280"/>
    <w:rsid w:val="006E3E4E"/>
    <w:rsid w:val="00730D13"/>
    <w:rsid w:val="007365E7"/>
    <w:rsid w:val="00755140"/>
    <w:rsid w:val="007D05C8"/>
    <w:rsid w:val="008011EE"/>
    <w:rsid w:val="008163A3"/>
    <w:rsid w:val="00867C04"/>
    <w:rsid w:val="008926E1"/>
    <w:rsid w:val="009558E6"/>
    <w:rsid w:val="00965B76"/>
    <w:rsid w:val="009C7159"/>
    <w:rsid w:val="009E466C"/>
    <w:rsid w:val="00A0335A"/>
    <w:rsid w:val="00A04F29"/>
    <w:rsid w:val="00A63B84"/>
    <w:rsid w:val="00AB6B56"/>
    <w:rsid w:val="00AF481D"/>
    <w:rsid w:val="00B0164E"/>
    <w:rsid w:val="00B206BC"/>
    <w:rsid w:val="00B32A97"/>
    <w:rsid w:val="00B54DE3"/>
    <w:rsid w:val="00BD5044"/>
    <w:rsid w:val="00BE3A3B"/>
    <w:rsid w:val="00BE79E5"/>
    <w:rsid w:val="00CB5997"/>
    <w:rsid w:val="00D20168"/>
    <w:rsid w:val="00D25C1F"/>
    <w:rsid w:val="00D342DC"/>
    <w:rsid w:val="00D66C18"/>
    <w:rsid w:val="00D870D8"/>
    <w:rsid w:val="00DA0F48"/>
    <w:rsid w:val="00E26C79"/>
    <w:rsid w:val="00E45160"/>
    <w:rsid w:val="00E523F9"/>
    <w:rsid w:val="00EC1104"/>
    <w:rsid w:val="00EE5566"/>
    <w:rsid w:val="00F52992"/>
    <w:rsid w:val="00F551E4"/>
    <w:rsid w:val="00F6425F"/>
    <w:rsid w:val="00FB6FCC"/>
    <w:rsid w:val="00FC2B08"/>
    <w:rsid w:val="00FC702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E718C23-96F2-477B-96C2-AAFDE86F8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50E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523F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23F9"/>
    <w:rPr>
      <w:rFonts w:ascii="Segoe UI" w:hAnsi="Segoe UI" w:cs="Segoe UI"/>
      <w:sz w:val="18"/>
      <w:szCs w:val="18"/>
    </w:rPr>
  </w:style>
  <w:style w:type="paragraph" w:styleId="Header">
    <w:name w:val="header"/>
    <w:basedOn w:val="Normal"/>
    <w:link w:val="HeaderChar"/>
    <w:uiPriority w:val="99"/>
    <w:unhideWhenUsed/>
    <w:rsid w:val="00D342DC"/>
    <w:pPr>
      <w:tabs>
        <w:tab w:val="center" w:pos="4153"/>
        <w:tab w:val="right" w:pos="8306"/>
      </w:tabs>
      <w:spacing w:after="0" w:line="240" w:lineRule="auto"/>
    </w:pPr>
  </w:style>
  <w:style w:type="character" w:customStyle="1" w:styleId="HeaderChar">
    <w:name w:val="Header Char"/>
    <w:basedOn w:val="DefaultParagraphFont"/>
    <w:link w:val="Header"/>
    <w:uiPriority w:val="99"/>
    <w:rsid w:val="00D342DC"/>
  </w:style>
  <w:style w:type="paragraph" w:styleId="Footer">
    <w:name w:val="footer"/>
    <w:basedOn w:val="Normal"/>
    <w:link w:val="FooterChar"/>
    <w:uiPriority w:val="99"/>
    <w:unhideWhenUsed/>
    <w:rsid w:val="00D342DC"/>
    <w:pPr>
      <w:tabs>
        <w:tab w:val="center" w:pos="4153"/>
        <w:tab w:val="right" w:pos="8306"/>
      </w:tabs>
      <w:spacing w:after="0" w:line="240" w:lineRule="auto"/>
    </w:pPr>
  </w:style>
  <w:style w:type="character" w:customStyle="1" w:styleId="FooterChar">
    <w:name w:val="Footer Char"/>
    <w:basedOn w:val="DefaultParagraphFont"/>
    <w:link w:val="Footer"/>
    <w:uiPriority w:val="99"/>
    <w:rsid w:val="00D342DC"/>
  </w:style>
  <w:style w:type="character" w:customStyle="1" w:styleId="apple-converted-space">
    <w:name w:val="apple-converted-space"/>
    <w:basedOn w:val="DefaultParagraphFont"/>
    <w:rsid w:val="005B06BA"/>
  </w:style>
  <w:style w:type="character" w:styleId="Hyperlink">
    <w:name w:val="Hyperlink"/>
    <w:basedOn w:val="DefaultParagraphFont"/>
    <w:uiPriority w:val="99"/>
    <w:unhideWhenUsed/>
    <w:rsid w:val="005B06BA"/>
    <w:rPr>
      <w:color w:val="0563C1" w:themeColor="hyperlink"/>
      <w:u w:val="single"/>
    </w:rPr>
  </w:style>
  <w:style w:type="paragraph" w:customStyle="1" w:styleId="Default">
    <w:name w:val="Default"/>
    <w:rsid w:val="004279F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bodytext">
    <w:name w:val="bodytext"/>
    <w:basedOn w:val="Normal"/>
    <w:rsid w:val="006A348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NormalWeb">
    <w:name w:val="Normal (Web)"/>
    <w:basedOn w:val="Normal"/>
    <w:uiPriority w:val="99"/>
    <w:unhideWhenUsed/>
    <w:rsid w:val="006A3487"/>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65345D-AB3A-439C-B751-A40B2B4484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1</Pages>
  <Words>1854</Words>
  <Characters>1058</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35</cp:revision>
  <cp:lastPrinted>2017-02-01T07:44:00Z</cp:lastPrinted>
  <dcterms:created xsi:type="dcterms:W3CDTF">2017-02-20T06:29:00Z</dcterms:created>
  <dcterms:modified xsi:type="dcterms:W3CDTF">2017-03-14T09:59:00Z</dcterms:modified>
</cp:coreProperties>
</file>